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762">
        <w:rPr>
          <w:rFonts w:ascii="Times New Roman" w:hAnsi="Times New Roman" w:cs="Times New Roman"/>
          <w:b/>
          <w:sz w:val="28"/>
          <w:szCs w:val="28"/>
        </w:rPr>
        <w:t>Обоснование и реалистичность выделения целей по направлениям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Необходимость выделения цели по направлению «Формирование</w:t>
      </w:r>
      <w:bookmarkStart w:id="0" w:name="_GoBack"/>
      <w:bookmarkEnd w:id="0"/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профессиональных компетенций руководителей образовательных организаций»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обусловлено необходимостью достижения следующих параметров: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1) реализация оценки механизмов управления качеством образования в субъектах в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соответствии со статьей 97 Федерального закона от 29 декабря 2012 года № 273-ФЗ «Об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</w:t>
      </w:r>
      <w:proofErr w:type="gramStart"/>
      <w:r w:rsidRPr="00084762">
        <w:rPr>
          <w:rFonts w:ascii="Times New Roman" w:hAnsi="Times New Roman" w:cs="Times New Roman"/>
          <w:sz w:val="24"/>
          <w:szCs w:val="24"/>
        </w:rPr>
        <w:t>подпункта«</w:t>
      </w:r>
      <w:proofErr w:type="gramEnd"/>
      <w:r w:rsidRPr="00084762">
        <w:rPr>
          <w:rFonts w:ascii="Times New Roman" w:hAnsi="Times New Roman" w:cs="Times New Roman"/>
          <w:sz w:val="24"/>
          <w:szCs w:val="24"/>
        </w:rPr>
        <w:t>6» пункта 10 перечня обязательной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информации о системе образования, подлежащей мониторингу, утверждённого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05.08.2013 № 662 «Об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осуществлении мониторинга системы образования», 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62">
        <w:rPr>
          <w:rFonts w:ascii="Times New Roman" w:hAnsi="Times New Roman" w:cs="Times New Roman"/>
          <w:sz w:val="24"/>
          <w:szCs w:val="24"/>
        </w:rPr>
        <w:t>науки Российской Федерации от 22.09.2017 № 955 «Об утверждении показателей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мониторинга системы образования», приказом Федеральной службы по надзору в сфере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образования и науки, Министерства просвещения Российской Федерации и Министерства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 от 18.12.2019 № 1684/694/1377 «Об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осуществлении Федеральной службой по надзору в сфере образования и науки,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 и Министерством науки и высшего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образования Российской Федерации мониторинга системы образования в части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62">
        <w:rPr>
          <w:rFonts w:ascii="Times New Roman" w:hAnsi="Times New Roman" w:cs="Times New Roman"/>
          <w:sz w:val="24"/>
          <w:szCs w:val="24"/>
        </w:rPr>
        <w:t>национальных и международных исследований качества образования и иных аналогичных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62">
        <w:rPr>
          <w:rFonts w:ascii="Times New Roman" w:hAnsi="Times New Roman" w:cs="Times New Roman"/>
          <w:sz w:val="24"/>
          <w:szCs w:val="24"/>
        </w:rPr>
        <w:t xml:space="preserve">оценочных мероприятий, а также </w:t>
      </w:r>
      <w:proofErr w:type="gramStart"/>
      <w:r w:rsidRPr="00084762">
        <w:rPr>
          <w:rFonts w:ascii="Times New Roman" w:hAnsi="Times New Roman" w:cs="Times New Roman"/>
          <w:sz w:val="24"/>
          <w:szCs w:val="24"/>
        </w:rPr>
        <w:t>результатов участия</w:t>
      </w:r>
      <w:proofErr w:type="gramEnd"/>
      <w:r w:rsidRPr="00084762">
        <w:rPr>
          <w:rFonts w:ascii="Times New Roman" w:hAnsi="Times New Roman" w:cs="Times New Roman"/>
          <w:sz w:val="24"/>
          <w:szCs w:val="24"/>
        </w:rPr>
        <w:t xml:space="preserve"> обучающихся в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762">
        <w:rPr>
          <w:rFonts w:ascii="Times New Roman" w:hAnsi="Times New Roman" w:cs="Times New Roman"/>
          <w:sz w:val="24"/>
          <w:szCs w:val="24"/>
        </w:rPr>
        <w:t>исследованиях и мероприятиях»;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2) развитие кадровой политики органов местного самоуправления, осуществляющих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управление в сфере образования на территории муниципального образования</w:t>
      </w:r>
    </w:p>
    <w:p w:rsidR="00084762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Лабинский </w:t>
      </w:r>
      <w:r w:rsidRPr="00084762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084762">
        <w:rPr>
          <w:rFonts w:ascii="Times New Roman" w:hAnsi="Times New Roman" w:cs="Times New Roman"/>
          <w:sz w:val="24"/>
          <w:szCs w:val="24"/>
        </w:rPr>
        <w:t xml:space="preserve"> и повышения уровня управленческих компетенций руководителей</w:t>
      </w:r>
    </w:p>
    <w:p w:rsidR="00B7232A" w:rsidRPr="00084762" w:rsidRDefault="00084762" w:rsidP="00084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762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sectPr w:rsidR="00B7232A" w:rsidRPr="0008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62"/>
    <w:rsid w:val="00084762"/>
    <w:rsid w:val="00B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BD61C-A1A8-4E26-AEF2-D30026EB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2022-11-18T09:46:00Z</dcterms:created>
  <dcterms:modified xsi:type="dcterms:W3CDTF">2022-11-18T09:48:00Z</dcterms:modified>
</cp:coreProperties>
</file>